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:rsidR="00E93AEA" w:rsidRPr="0022406D" w:rsidRDefault="00E93AEA" w:rsidP="00B239E3">
      <w:pPr>
        <w:jc w:val="both"/>
        <w:rPr>
          <w:rFonts w:ascii="Times New Roman" w:hAnsi="Times New Roman"/>
          <w:sz w:val="28"/>
          <w:szCs w:val="28"/>
        </w:rPr>
      </w:pPr>
    </w:p>
    <w:p w:rsidR="00BB622F" w:rsidRDefault="00B6189D" w:rsidP="0010594D">
      <w:pPr>
        <w:pStyle w:val="BodyTextIndent2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</w:t>
      </w:r>
      <w:r w:rsidR="00FB4971">
        <w:rPr>
          <w:rFonts w:ascii="Times New Roman" w:hAnsi="Times New Roman"/>
          <w:b/>
          <w:sz w:val="28"/>
          <w:szCs w:val="28"/>
        </w:rPr>
        <w:t>ОДНАЯ ЧАСТЬ</w:t>
      </w:r>
      <w:r w:rsidR="00BB622F">
        <w:rPr>
          <w:rFonts w:ascii="Times New Roman" w:hAnsi="Times New Roman"/>
          <w:sz w:val="28"/>
          <w:szCs w:val="28"/>
        </w:rPr>
        <w:t>:</w:t>
      </w:r>
    </w:p>
    <w:p w:rsidR="007A27C3" w:rsidRPr="007A27C3" w:rsidRDefault="007A27C3" w:rsidP="007A27C3">
      <w:pPr>
        <w:pStyle w:val="BodyTextIndent2"/>
        <w:spacing w:before="60"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7C3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ю настоящего тендера является </w:t>
      </w:r>
      <w:r w:rsidRPr="007A27C3">
        <w:rPr>
          <w:rFonts w:ascii="Times New Roman" w:hAnsi="Times New Roman"/>
          <w:sz w:val="28"/>
          <w:szCs w:val="28"/>
        </w:rPr>
        <w:t xml:space="preserve">заключение рамочного договора услуг сроком на 3 календарных года. </w:t>
      </w:r>
    </w:p>
    <w:p w:rsidR="002161B5" w:rsidRDefault="002161B5" w:rsidP="007A27C3">
      <w:pPr>
        <w:pStyle w:val="BodyTextIndent2"/>
        <w:spacing w:before="60"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61B5">
        <w:rPr>
          <w:rFonts w:ascii="Times New Roman" w:hAnsi="Times New Roman"/>
          <w:sz w:val="28"/>
          <w:szCs w:val="28"/>
        </w:rPr>
        <w:t>Услуги включают организацию чартерных рейсов в целях авиационной перевозки сотрудников КТК на нерегулярной основе согласно положения Типового договора (приложение 3 к ЗТП)</w:t>
      </w:r>
      <w:r w:rsidR="007A27C3" w:rsidRPr="00216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27C3" w:rsidRPr="002161B5" w:rsidRDefault="002161B5" w:rsidP="007A27C3">
      <w:pPr>
        <w:pStyle w:val="BodyTextIndent2"/>
        <w:spacing w:before="60"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Полёты организовываются по мере необходимости. Периодичность полётов заранее не устан</w:t>
      </w:r>
      <w:r w:rsidR="001B7FCF">
        <w:rPr>
          <w:rFonts w:ascii="Times New Roman" w:hAnsi="Times New Roman"/>
          <w:sz w:val="28"/>
          <w:szCs w:val="28"/>
        </w:rPr>
        <w:t>авливается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A27C3" w:rsidRDefault="007A27C3" w:rsidP="007A27C3">
      <w:pPr>
        <w:pStyle w:val="BodyTextIndent2"/>
        <w:spacing w:before="60"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r w:rsidRPr="007A27C3">
        <w:rPr>
          <w:rFonts w:ascii="Times New Roman" w:hAnsi="Times New Roman"/>
          <w:sz w:val="28"/>
          <w:szCs w:val="28"/>
        </w:rPr>
        <w:t>оказания услуг: _ Российская Федерация</w:t>
      </w:r>
      <w:r>
        <w:rPr>
          <w:rFonts w:ascii="Times New Roman" w:hAnsi="Times New Roman"/>
          <w:sz w:val="28"/>
          <w:szCs w:val="28"/>
        </w:rPr>
        <w:t>.</w:t>
      </w:r>
    </w:p>
    <w:p w:rsidR="002161B5" w:rsidRDefault="002161B5" w:rsidP="007A27C3">
      <w:pPr>
        <w:pStyle w:val="BodyTextIndent2"/>
        <w:spacing w:before="60"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полётов: РФ, РК и за границу.</w:t>
      </w:r>
    </w:p>
    <w:p w:rsidR="007A27C3" w:rsidRDefault="007A27C3" w:rsidP="007A27C3">
      <w:pPr>
        <w:pStyle w:val="BodyTextIndent2"/>
        <w:spacing w:before="60"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7C3">
        <w:rPr>
          <w:rFonts w:ascii="Times New Roman" w:hAnsi="Times New Roman"/>
          <w:sz w:val="28"/>
          <w:szCs w:val="28"/>
        </w:rPr>
        <w:t xml:space="preserve">Адрес сайта КТК: </w:t>
      </w:r>
      <w:hyperlink r:id="rId11" w:history="1">
        <w:r w:rsidRPr="008A6EC8">
          <w:rPr>
            <w:rStyle w:val="Hyperlink"/>
            <w:rFonts w:ascii="Times New Roman" w:hAnsi="Times New Roman"/>
            <w:sz w:val="28"/>
            <w:szCs w:val="28"/>
          </w:rPr>
          <w:t>http://www.cpc.ru</w:t>
        </w:r>
      </w:hyperlink>
    </w:p>
    <w:p w:rsidR="007A27C3" w:rsidRPr="007A27C3" w:rsidRDefault="00D44D04" w:rsidP="00B6189D">
      <w:pPr>
        <w:pStyle w:val="BodyTextIndent2"/>
        <w:spacing w:before="60" w:after="6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87989">
        <w:rPr>
          <w:rFonts w:ascii="Times New Roman" w:hAnsi="Times New Roman"/>
          <w:sz w:val="28"/>
          <w:szCs w:val="28"/>
        </w:rPr>
        <w:t>одробная информация о</w:t>
      </w:r>
      <w:r w:rsidR="001B05F5">
        <w:rPr>
          <w:rFonts w:ascii="Times New Roman" w:hAnsi="Times New Roman"/>
          <w:sz w:val="28"/>
          <w:szCs w:val="28"/>
        </w:rPr>
        <w:t xml:space="preserve">б условиях проведения </w:t>
      </w:r>
      <w:r w:rsidR="00C87989">
        <w:rPr>
          <w:rFonts w:ascii="Times New Roman" w:hAnsi="Times New Roman"/>
          <w:sz w:val="28"/>
          <w:szCs w:val="28"/>
        </w:rPr>
        <w:t>тендер</w:t>
      </w:r>
      <w:r w:rsidR="001B05F5">
        <w:rPr>
          <w:rFonts w:ascii="Times New Roman" w:hAnsi="Times New Roman"/>
          <w:sz w:val="28"/>
          <w:szCs w:val="28"/>
        </w:rPr>
        <w:t>а</w:t>
      </w:r>
      <w:r w:rsidR="00C87989">
        <w:rPr>
          <w:rFonts w:ascii="Times New Roman" w:hAnsi="Times New Roman"/>
          <w:sz w:val="28"/>
          <w:szCs w:val="28"/>
        </w:rPr>
        <w:t xml:space="preserve"> </w:t>
      </w:r>
      <w:r w:rsidR="001B05F5">
        <w:rPr>
          <w:rFonts w:ascii="Times New Roman" w:hAnsi="Times New Roman"/>
          <w:sz w:val="28"/>
          <w:szCs w:val="28"/>
        </w:rPr>
        <w:t xml:space="preserve">изложена </w:t>
      </w:r>
      <w:r w:rsidR="00C87989">
        <w:rPr>
          <w:rFonts w:ascii="Times New Roman" w:hAnsi="Times New Roman"/>
          <w:sz w:val="28"/>
          <w:szCs w:val="28"/>
        </w:rPr>
        <w:t>в пакет</w:t>
      </w:r>
      <w:r w:rsidR="001B05F5">
        <w:rPr>
          <w:rFonts w:ascii="Times New Roman" w:hAnsi="Times New Roman"/>
          <w:sz w:val="28"/>
          <w:szCs w:val="28"/>
        </w:rPr>
        <w:t>е</w:t>
      </w:r>
      <w:r w:rsidR="00C87989" w:rsidRPr="00C87989">
        <w:rPr>
          <w:rFonts w:ascii="Times New Roman" w:hAnsi="Times New Roman"/>
          <w:sz w:val="28"/>
          <w:szCs w:val="28"/>
        </w:rPr>
        <w:t xml:space="preserve"> тендерной документации</w:t>
      </w:r>
      <w:r w:rsidR="002161B5">
        <w:rPr>
          <w:rFonts w:ascii="Times New Roman" w:hAnsi="Times New Roman"/>
          <w:sz w:val="28"/>
          <w:szCs w:val="28"/>
        </w:rPr>
        <w:t xml:space="preserve">, включая Запрос на Тендерное Предложение и приложения к нему. </w:t>
      </w:r>
    </w:p>
    <w:p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:rsidR="0054646D" w:rsidRDefault="002161B5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настоящего тендера предварительная</w:t>
      </w:r>
      <w:r w:rsidR="0054646D" w:rsidRPr="00762DF3">
        <w:rPr>
          <w:rFonts w:ascii="Times New Roman" w:hAnsi="Times New Roman"/>
          <w:sz w:val="28"/>
          <w:szCs w:val="28"/>
        </w:rPr>
        <w:t xml:space="preserve"> авторизаци</w:t>
      </w:r>
      <w:r>
        <w:rPr>
          <w:rFonts w:ascii="Times New Roman" w:hAnsi="Times New Roman"/>
          <w:sz w:val="28"/>
          <w:szCs w:val="28"/>
        </w:rPr>
        <w:t>я</w:t>
      </w:r>
      <w:r w:rsidR="0054646D" w:rsidRPr="00762DF3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не требуется</w:t>
      </w:r>
      <w:r w:rsidR="0054646D" w:rsidRPr="00762DF3">
        <w:rPr>
          <w:rFonts w:ascii="Times New Roman" w:hAnsi="Times New Roman"/>
          <w:sz w:val="28"/>
          <w:szCs w:val="28"/>
        </w:rPr>
        <w:t xml:space="preserve">. </w:t>
      </w:r>
      <w:r w:rsidR="00B22BCD">
        <w:rPr>
          <w:rFonts w:ascii="Times New Roman" w:hAnsi="Times New Roman"/>
          <w:sz w:val="28"/>
          <w:szCs w:val="28"/>
        </w:rPr>
        <w:t xml:space="preserve">Участники тендера самостоятельно оценивают соответствие следующим </w:t>
      </w:r>
      <w:r w:rsidR="00B22BCD" w:rsidRPr="00B22BCD">
        <w:rPr>
          <w:rFonts w:ascii="Times New Roman" w:hAnsi="Times New Roman"/>
          <w:sz w:val="28"/>
          <w:szCs w:val="28"/>
          <w:u w:val="single"/>
        </w:rPr>
        <w:t>отборочным критериям</w:t>
      </w:r>
      <w:r w:rsidR="00B22BCD">
        <w:rPr>
          <w:rFonts w:ascii="Times New Roman" w:hAnsi="Times New Roman"/>
          <w:sz w:val="28"/>
          <w:szCs w:val="28"/>
        </w:rPr>
        <w:t>:</w:t>
      </w:r>
    </w:p>
    <w:p w:rsidR="00B22BCD" w:rsidRPr="00B22BCD" w:rsidRDefault="00B22BCD" w:rsidP="00B22BCD">
      <w:pPr>
        <w:pStyle w:val="BodyTextIndent2"/>
        <w:numPr>
          <w:ilvl w:val="2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22BCD">
        <w:rPr>
          <w:rFonts w:ascii="Times New Roman" w:hAnsi="Times New Roman"/>
          <w:sz w:val="28"/>
          <w:szCs w:val="28"/>
        </w:rPr>
        <w:t>Наличие опыта поставки / выполнения работ/оказания услуг по пр</w:t>
      </w:r>
      <w:r>
        <w:rPr>
          <w:rFonts w:ascii="Times New Roman" w:hAnsi="Times New Roman"/>
          <w:sz w:val="28"/>
          <w:szCs w:val="28"/>
        </w:rPr>
        <w:t>едмету тендера (не менее 5 лет);</w:t>
      </w:r>
    </w:p>
    <w:p w:rsidR="00B22BCD" w:rsidRDefault="00B22BCD" w:rsidP="00B22BCD">
      <w:pPr>
        <w:pStyle w:val="BodyTextIndent2"/>
        <w:numPr>
          <w:ilvl w:val="2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B22BCD">
        <w:rPr>
          <w:rFonts w:ascii="Times New Roman" w:hAnsi="Times New Roman"/>
          <w:sz w:val="28"/>
          <w:szCs w:val="28"/>
        </w:rPr>
        <w:t>Положительная репутация на рынке определяется наличием двух условий: 1.) Наличие</w:t>
      </w:r>
      <w:r w:rsidRPr="00B22B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BCD">
        <w:rPr>
          <w:rFonts w:ascii="Times New Roman" w:hAnsi="Times New Roman"/>
          <w:sz w:val="28"/>
          <w:szCs w:val="28"/>
        </w:rPr>
        <w:t>крупных</w:t>
      </w:r>
      <w:r w:rsidRPr="00B22B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BCD">
        <w:rPr>
          <w:rFonts w:ascii="Times New Roman" w:hAnsi="Times New Roman"/>
          <w:sz w:val="28"/>
          <w:szCs w:val="28"/>
        </w:rPr>
        <w:t>заказчиков</w:t>
      </w:r>
      <w:r w:rsidRPr="00B22B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BCD">
        <w:rPr>
          <w:rFonts w:ascii="Times New Roman" w:hAnsi="Times New Roman"/>
          <w:sz w:val="28"/>
          <w:szCs w:val="28"/>
        </w:rPr>
        <w:t>и</w:t>
      </w:r>
      <w:r w:rsidRPr="00B22BCD">
        <w:rPr>
          <w:rFonts w:ascii="Times New Roman" w:hAnsi="Times New Roman"/>
          <w:sz w:val="28"/>
          <w:szCs w:val="28"/>
          <w:lang w:val="en-US"/>
        </w:rPr>
        <w:t xml:space="preserve"> 2.) </w:t>
      </w:r>
      <w:r w:rsidRPr="00B22BCD">
        <w:rPr>
          <w:rFonts w:ascii="Times New Roman" w:hAnsi="Times New Roman"/>
          <w:sz w:val="28"/>
          <w:szCs w:val="28"/>
        </w:rPr>
        <w:t>Отсутствует</w:t>
      </w:r>
      <w:r w:rsidRPr="00B22B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BCD">
        <w:rPr>
          <w:rFonts w:ascii="Times New Roman" w:hAnsi="Times New Roman"/>
          <w:sz w:val="28"/>
          <w:szCs w:val="28"/>
        </w:rPr>
        <w:t>негативная</w:t>
      </w:r>
      <w:r w:rsidRPr="00B22B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BCD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22BCD" w:rsidRPr="00B239E3" w:rsidRDefault="00B22BCD" w:rsidP="00B22BCD">
      <w:pPr>
        <w:pStyle w:val="BodyTextIndent2"/>
        <w:numPr>
          <w:ilvl w:val="2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22BCD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B22BCD">
        <w:rPr>
          <w:rFonts w:ascii="Times New Roman" w:hAnsi="Times New Roman"/>
          <w:sz w:val="28"/>
          <w:szCs w:val="28"/>
        </w:rPr>
        <w:t>эксплуатантов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(фрахтовщиков)</w:t>
      </w:r>
      <w:r w:rsidRPr="00B22BCD">
        <w:rPr>
          <w:rFonts w:ascii="Times New Roman" w:hAnsi="Times New Roman"/>
          <w:sz w:val="28"/>
          <w:szCs w:val="28"/>
        </w:rPr>
        <w:t>, осуществляющие авиаперевозки в интересах оператора в настоящее время.</w:t>
      </w:r>
    </w:p>
    <w:p w:rsidR="0054646D" w:rsidRPr="00B22BCD" w:rsidRDefault="00B22BCD" w:rsidP="00B22BCD">
      <w:pPr>
        <w:pStyle w:val="BodyTextIndent2"/>
        <w:ind w:left="0"/>
        <w:jc w:val="both"/>
        <w:rPr>
          <w:rFonts w:ascii="Times New Roman" w:hAnsi="Times New Roman"/>
          <w:sz w:val="28"/>
          <w:szCs w:val="28"/>
        </w:rPr>
      </w:pPr>
      <w:r w:rsidRPr="00B22BCD">
        <w:rPr>
          <w:rFonts w:ascii="Times New Roman" w:hAnsi="Times New Roman"/>
          <w:sz w:val="28"/>
          <w:szCs w:val="28"/>
        </w:rPr>
        <w:t xml:space="preserve"> </w:t>
      </w:r>
    </w:p>
    <w:p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868F6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Лица, удовлетворяющие критериям, указанным в </w:t>
      </w:r>
      <w:r w:rsidR="00B22BCD">
        <w:rPr>
          <w:rFonts w:ascii="Times New Roman" w:hAnsi="Times New Roman"/>
          <w:sz w:val="28"/>
          <w:szCs w:val="28"/>
        </w:rPr>
        <w:t xml:space="preserve">разделе 1 выше </w:t>
      </w:r>
      <w:r w:rsidRPr="00762DF3">
        <w:rPr>
          <w:rFonts w:ascii="Times New Roman" w:hAnsi="Times New Roman"/>
          <w:sz w:val="28"/>
          <w:szCs w:val="28"/>
        </w:rPr>
        <w:t>и заинтересованные в учас</w:t>
      </w:r>
      <w:r w:rsidR="00B239E3">
        <w:rPr>
          <w:rFonts w:ascii="Times New Roman" w:hAnsi="Times New Roman"/>
          <w:sz w:val="28"/>
          <w:szCs w:val="28"/>
        </w:rPr>
        <w:t xml:space="preserve">тии в тендере, должны </w:t>
      </w:r>
      <w:r>
        <w:rPr>
          <w:rFonts w:ascii="Times New Roman" w:hAnsi="Times New Roman"/>
          <w:sz w:val="28"/>
          <w:szCs w:val="28"/>
        </w:rPr>
        <w:t xml:space="preserve">подготовить и направить комплект документов, </w:t>
      </w:r>
      <w:proofErr w:type="spellStart"/>
      <w:r w:rsidR="00B239E3">
        <w:rPr>
          <w:rFonts w:ascii="Times New Roman" w:hAnsi="Times New Roman"/>
          <w:sz w:val="28"/>
          <w:szCs w:val="28"/>
        </w:rPr>
        <w:t>офомленный</w:t>
      </w:r>
      <w:proofErr w:type="spellEnd"/>
      <w:r w:rsidR="00B239E3">
        <w:rPr>
          <w:rFonts w:ascii="Times New Roman" w:hAnsi="Times New Roman"/>
          <w:sz w:val="28"/>
          <w:szCs w:val="28"/>
        </w:rPr>
        <w:t xml:space="preserve"> в соответствии с предложенной «Документацией для участника тендера», </w:t>
      </w:r>
      <w:r>
        <w:rPr>
          <w:rFonts w:ascii="Times New Roman" w:hAnsi="Times New Roman"/>
          <w:sz w:val="28"/>
          <w:szCs w:val="28"/>
        </w:rPr>
        <w:t>включающий в себя</w:t>
      </w:r>
      <w:r w:rsidR="00B868F6">
        <w:rPr>
          <w:rFonts w:ascii="Times New Roman" w:hAnsi="Times New Roman"/>
          <w:sz w:val="28"/>
          <w:szCs w:val="28"/>
        </w:rPr>
        <w:t>:</w:t>
      </w:r>
    </w:p>
    <w:p w:rsidR="00B868F6" w:rsidRDefault="00440DAE" w:rsidP="00440DAE">
      <w:pPr>
        <w:pStyle w:val="BodyTextIndent2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Пакет</w:t>
      </w:r>
      <w:r w:rsidRPr="00440DA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2F7627">
        <w:rPr>
          <w:rFonts w:ascii="Times New Roman" w:hAnsi="Times New Roman"/>
          <w:sz w:val="28"/>
          <w:szCs w:val="28"/>
          <w:u w:val="single"/>
        </w:rPr>
        <w:t>предквалификационной</w:t>
      </w:r>
      <w:proofErr w:type="spellEnd"/>
      <w:r w:rsidRPr="002F7627">
        <w:rPr>
          <w:rFonts w:ascii="Times New Roman" w:hAnsi="Times New Roman"/>
          <w:sz w:val="28"/>
          <w:szCs w:val="28"/>
          <w:u w:val="single"/>
        </w:rPr>
        <w:t xml:space="preserve"> заявкой</w:t>
      </w:r>
      <w:r w:rsidR="00B868F6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182AA7" w:rsidRDefault="00440DAE" w:rsidP="00B868F6">
      <w:pPr>
        <w:pStyle w:val="BodyTextIndent2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 с </w:t>
      </w:r>
      <w:r w:rsidR="002F7627" w:rsidRPr="002F7627">
        <w:rPr>
          <w:rFonts w:ascii="Times New Roman" w:hAnsi="Times New Roman"/>
          <w:sz w:val="28"/>
          <w:szCs w:val="28"/>
          <w:u w:val="single"/>
        </w:rPr>
        <w:t>т</w:t>
      </w:r>
      <w:r w:rsidRPr="002F7627">
        <w:rPr>
          <w:rFonts w:ascii="Times New Roman" w:hAnsi="Times New Roman"/>
          <w:sz w:val="28"/>
          <w:szCs w:val="28"/>
          <w:u w:val="single"/>
        </w:rPr>
        <w:t>ендерным</w:t>
      </w:r>
      <w:r w:rsidR="00B868F6" w:rsidRPr="002F7627">
        <w:rPr>
          <w:rFonts w:ascii="Times New Roman" w:hAnsi="Times New Roman"/>
          <w:sz w:val="28"/>
          <w:szCs w:val="28"/>
          <w:u w:val="single"/>
        </w:rPr>
        <w:t xml:space="preserve"> предложение</w:t>
      </w:r>
      <w:r w:rsidRPr="002F7627">
        <w:rPr>
          <w:rFonts w:ascii="Times New Roman" w:hAnsi="Times New Roman"/>
          <w:sz w:val="28"/>
          <w:szCs w:val="28"/>
          <w:u w:val="single"/>
        </w:rPr>
        <w:t>м</w:t>
      </w:r>
      <w:r w:rsidR="00B868F6">
        <w:rPr>
          <w:rFonts w:ascii="Times New Roman" w:hAnsi="Times New Roman"/>
          <w:sz w:val="28"/>
          <w:szCs w:val="28"/>
        </w:rPr>
        <w:t>, включающ</w:t>
      </w:r>
      <w:r>
        <w:rPr>
          <w:rFonts w:ascii="Times New Roman" w:hAnsi="Times New Roman"/>
          <w:sz w:val="28"/>
          <w:szCs w:val="28"/>
        </w:rPr>
        <w:t>ий</w:t>
      </w:r>
      <w:r w:rsidR="00B868F6">
        <w:rPr>
          <w:rFonts w:ascii="Times New Roman" w:hAnsi="Times New Roman"/>
          <w:sz w:val="28"/>
          <w:szCs w:val="28"/>
        </w:rPr>
        <w:t>:</w:t>
      </w:r>
    </w:p>
    <w:p w:rsidR="002F7627" w:rsidRDefault="002F7627" w:rsidP="002F7627">
      <w:pPr>
        <w:pStyle w:val="BodyTextIndent2"/>
        <w:numPr>
          <w:ilvl w:val="0"/>
          <w:numId w:val="21"/>
        </w:numPr>
        <w:ind w:hanging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F7627">
        <w:rPr>
          <w:rFonts w:ascii="Times New Roman" w:hAnsi="Times New Roman"/>
          <w:sz w:val="28"/>
          <w:szCs w:val="28"/>
        </w:rPr>
        <w:t>ехническая часть</w:t>
      </w:r>
      <w:r w:rsidR="008C2429">
        <w:rPr>
          <w:rFonts w:ascii="Times New Roman" w:hAnsi="Times New Roman"/>
          <w:sz w:val="28"/>
          <w:szCs w:val="28"/>
        </w:rPr>
        <w:t xml:space="preserve"> тендерного предложения</w:t>
      </w:r>
      <w:r w:rsidR="00694963">
        <w:rPr>
          <w:rFonts w:ascii="Times New Roman" w:hAnsi="Times New Roman"/>
          <w:sz w:val="28"/>
          <w:szCs w:val="28"/>
        </w:rPr>
        <w:t xml:space="preserve"> (отдельно оригинал и отдельно копия);</w:t>
      </w:r>
    </w:p>
    <w:p w:rsidR="00B868F6" w:rsidRPr="00694963" w:rsidRDefault="002F7627" w:rsidP="00694963">
      <w:pPr>
        <w:pStyle w:val="BodyTextIndent2"/>
        <w:numPr>
          <w:ilvl w:val="0"/>
          <w:numId w:val="21"/>
        </w:numPr>
        <w:ind w:hanging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F7627">
        <w:rPr>
          <w:rFonts w:ascii="Times New Roman" w:hAnsi="Times New Roman"/>
          <w:sz w:val="28"/>
          <w:szCs w:val="28"/>
        </w:rPr>
        <w:t>оммерческая часть</w:t>
      </w:r>
      <w:r>
        <w:rPr>
          <w:rFonts w:ascii="Times New Roman" w:hAnsi="Times New Roman"/>
          <w:sz w:val="28"/>
          <w:szCs w:val="28"/>
        </w:rPr>
        <w:t xml:space="preserve"> тендерного предложения</w:t>
      </w:r>
      <w:r w:rsidR="00694963">
        <w:rPr>
          <w:rFonts w:ascii="Times New Roman" w:hAnsi="Times New Roman"/>
          <w:sz w:val="28"/>
          <w:szCs w:val="28"/>
        </w:rPr>
        <w:t xml:space="preserve"> (отдельно оригинал и отдельно копия).</w:t>
      </w:r>
    </w:p>
    <w:p w:rsidR="00B868F6" w:rsidRDefault="00B868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868F6" w:rsidRDefault="00B868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27DEB" w:rsidRDefault="00D27DE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27DEB" w:rsidRDefault="00D27DEB" w:rsidP="00D27DE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Пакеты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Pr="00182AA7">
        <w:rPr>
          <w:rFonts w:ascii="Times New Roman" w:hAnsi="Times New Roman"/>
          <w:b/>
          <w:i/>
          <w:sz w:val="28"/>
          <w:szCs w:val="28"/>
          <w:u w:val="single"/>
        </w:rPr>
        <w:t>в разные конверты</w:t>
      </w:r>
      <w:r>
        <w:rPr>
          <w:rFonts w:ascii="Times New Roman" w:hAnsi="Times New Roman"/>
          <w:sz w:val="28"/>
          <w:szCs w:val="28"/>
        </w:rPr>
        <w:t xml:space="preserve"> и помечаются</w:t>
      </w:r>
      <w:r w:rsidRPr="00F97B62"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заявка</w:t>
      </w:r>
      <w:r w:rsidRPr="00F97B6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 xml:space="preserve">Тендерное предложение». </w:t>
      </w:r>
    </w:p>
    <w:p w:rsidR="00D27DEB" w:rsidRDefault="00D27DE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B7FCF" w:rsidRDefault="00694963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4963">
        <w:rPr>
          <w:rFonts w:ascii="Times New Roman" w:hAnsi="Times New Roman"/>
          <w:b/>
          <w:sz w:val="28"/>
          <w:szCs w:val="28"/>
          <w:u w:val="single"/>
        </w:rPr>
        <w:t xml:space="preserve">В1. </w:t>
      </w:r>
      <w:r w:rsidR="001970BB" w:rsidRPr="00694963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694963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694963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1970BB">
        <w:rPr>
          <w:rFonts w:ascii="Times New Roman" w:hAnsi="Times New Roman"/>
          <w:sz w:val="28"/>
          <w:szCs w:val="28"/>
        </w:rPr>
        <w:t xml:space="preserve"> должен быть подготовлен и направлен </w:t>
      </w:r>
      <w:r w:rsidR="00F250F6">
        <w:rPr>
          <w:rFonts w:ascii="Times New Roman" w:hAnsi="Times New Roman"/>
          <w:sz w:val="28"/>
          <w:szCs w:val="28"/>
        </w:rPr>
        <w:t xml:space="preserve">в соответствии с требованиями, отраженными в </w:t>
      </w:r>
      <w:r w:rsidR="002B4ED4">
        <w:rPr>
          <w:rFonts w:ascii="Times New Roman" w:hAnsi="Times New Roman"/>
          <w:sz w:val="28"/>
          <w:szCs w:val="28"/>
        </w:rPr>
        <w:t>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>
        <w:rPr>
          <w:rFonts w:ascii="Times New Roman" w:hAnsi="Times New Roman"/>
          <w:sz w:val="28"/>
          <w:szCs w:val="28"/>
        </w:rPr>
        <w:t xml:space="preserve"> «</w:t>
      </w:r>
      <w:r w:rsidR="001970BB" w:rsidRPr="00B868F6">
        <w:rPr>
          <w:rFonts w:ascii="Times New Roman" w:hAnsi="Times New Roman"/>
          <w:sz w:val="28"/>
          <w:szCs w:val="28"/>
        </w:rPr>
        <w:t xml:space="preserve">Требования к оформлению </w:t>
      </w:r>
      <w:proofErr w:type="spellStart"/>
      <w:r w:rsidR="001970BB" w:rsidRPr="00B868F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1970BB" w:rsidRPr="00B868F6">
        <w:rPr>
          <w:rFonts w:ascii="Times New Roman" w:hAnsi="Times New Roman"/>
          <w:sz w:val="28"/>
          <w:szCs w:val="28"/>
        </w:rPr>
        <w:t xml:space="preserve"> заявки</w:t>
      </w:r>
      <w:r w:rsidR="002B4ED4" w:rsidRPr="00B868F6">
        <w:rPr>
          <w:rFonts w:ascii="Times New Roman" w:hAnsi="Times New Roman"/>
          <w:sz w:val="28"/>
          <w:szCs w:val="28"/>
        </w:rPr>
        <w:t>»</w:t>
      </w:r>
      <w:r w:rsidR="00182AA7" w:rsidRPr="00B868F6">
        <w:rPr>
          <w:rFonts w:ascii="Times New Roman" w:hAnsi="Times New Roman"/>
          <w:sz w:val="28"/>
          <w:szCs w:val="28"/>
        </w:rPr>
        <w:t>.</w:t>
      </w:r>
      <w:r w:rsidR="00182AA7">
        <w:rPr>
          <w:rFonts w:ascii="Times New Roman" w:hAnsi="Times New Roman"/>
          <w:sz w:val="28"/>
          <w:szCs w:val="28"/>
        </w:rPr>
        <w:t xml:space="preserve"> </w:t>
      </w:r>
    </w:p>
    <w:p w:rsidR="004917A6" w:rsidRDefault="004917A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17A6">
        <w:rPr>
          <w:rFonts w:ascii="Times New Roman" w:hAnsi="Times New Roman"/>
          <w:sz w:val="28"/>
          <w:szCs w:val="28"/>
        </w:rPr>
        <w:t xml:space="preserve">Участник тендера запечатывает </w:t>
      </w:r>
      <w:r>
        <w:rPr>
          <w:rFonts w:ascii="Times New Roman" w:hAnsi="Times New Roman"/>
          <w:sz w:val="28"/>
          <w:szCs w:val="28"/>
        </w:rPr>
        <w:t xml:space="preserve">пакет </w:t>
      </w:r>
      <w:proofErr w:type="gramStart"/>
      <w:r w:rsidRPr="004917A6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4917A6">
        <w:rPr>
          <w:rFonts w:ascii="Times New Roman" w:hAnsi="Times New Roman"/>
          <w:sz w:val="28"/>
          <w:szCs w:val="28"/>
        </w:rPr>
        <w:t xml:space="preserve"> входящих в Заявку</w:t>
      </w:r>
      <w:r>
        <w:rPr>
          <w:rFonts w:ascii="Times New Roman" w:hAnsi="Times New Roman"/>
          <w:sz w:val="28"/>
          <w:szCs w:val="28"/>
        </w:rPr>
        <w:t xml:space="preserve"> в отдельный</w:t>
      </w:r>
      <w:r w:rsidRPr="004917A6">
        <w:rPr>
          <w:rFonts w:ascii="Times New Roman" w:hAnsi="Times New Roman"/>
          <w:sz w:val="28"/>
          <w:szCs w:val="28"/>
        </w:rPr>
        <w:t xml:space="preserve"> конверт</w:t>
      </w:r>
      <w:r>
        <w:rPr>
          <w:rFonts w:ascii="Times New Roman" w:hAnsi="Times New Roman"/>
          <w:sz w:val="28"/>
          <w:szCs w:val="28"/>
        </w:rPr>
        <w:t xml:space="preserve"> (пакет</w:t>
      </w:r>
      <w:r w:rsidRPr="004917A6">
        <w:rPr>
          <w:rFonts w:ascii="Times New Roman" w:hAnsi="Times New Roman"/>
          <w:sz w:val="28"/>
          <w:szCs w:val="28"/>
        </w:rPr>
        <w:t>, ящик</w:t>
      </w:r>
      <w:r w:rsidR="0016040D">
        <w:rPr>
          <w:rFonts w:ascii="Times New Roman" w:hAnsi="Times New Roman"/>
          <w:sz w:val="28"/>
          <w:szCs w:val="28"/>
        </w:rPr>
        <w:t xml:space="preserve"> и т.п.)</w:t>
      </w:r>
      <w:r>
        <w:rPr>
          <w:rFonts w:ascii="Times New Roman" w:hAnsi="Times New Roman"/>
          <w:sz w:val="28"/>
          <w:szCs w:val="28"/>
        </w:rPr>
        <w:t>.</w:t>
      </w:r>
    </w:p>
    <w:p w:rsidR="004917A6" w:rsidRDefault="004917A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17A6">
        <w:rPr>
          <w:rFonts w:ascii="Times New Roman" w:hAnsi="Times New Roman"/>
          <w:sz w:val="28"/>
          <w:szCs w:val="28"/>
        </w:rPr>
        <w:t xml:space="preserve">Помимо бумажного носителя, электронная копия документов, входящих в состав </w:t>
      </w:r>
      <w:proofErr w:type="spellStart"/>
      <w:r w:rsidRPr="004917A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4917A6">
        <w:rPr>
          <w:rFonts w:ascii="Times New Roman" w:hAnsi="Times New Roman"/>
          <w:sz w:val="28"/>
          <w:szCs w:val="28"/>
        </w:rPr>
        <w:t xml:space="preserve"> заявки представляется на CD/DVD носителях или USB-накопителях, которые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4917A6">
        <w:rPr>
          <w:rFonts w:ascii="Times New Roman" w:hAnsi="Times New Roman"/>
          <w:sz w:val="28"/>
          <w:szCs w:val="28"/>
        </w:rPr>
        <w:t xml:space="preserve">вкладываются в конверт с </w:t>
      </w:r>
      <w:proofErr w:type="spellStart"/>
      <w:r w:rsidRPr="004917A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4917A6">
        <w:rPr>
          <w:rFonts w:ascii="Times New Roman" w:hAnsi="Times New Roman"/>
          <w:sz w:val="28"/>
          <w:szCs w:val="28"/>
        </w:rPr>
        <w:t xml:space="preserve"> заявкой.</w:t>
      </w:r>
    </w:p>
    <w:p w:rsidR="00694963" w:rsidRDefault="0016040D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6040D">
        <w:rPr>
          <w:rFonts w:ascii="Times New Roman" w:hAnsi="Times New Roman"/>
          <w:sz w:val="28"/>
          <w:szCs w:val="28"/>
        </w:rPr>
        <w:t>онверт (пакет, ящик и т.п.)</w:t>
      </w:r>
      <w:r>
        <w:rPr>
          <w:rFonts w:ascii="Times New Roman" w:hAnsi="Times New Roman"/>
          <w:sz w:val="28"/>
          <w:szCs w:val="28"/>
        </w:rPr>
        <w:t xml:space="preserve"> помечается как «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заявка» и опечатывае</w:t>
      </w:r>
      <w:r w:rsidRPr="004917A6">
        <w:rPr>
          <w:rFonts w:ascii="Times New Roman" w:hAnsi="Times New Roman"/>
          <w:sz w:val="28"/>
          <w:szCs w:val="28"/>
        </w:rPr>
        <w:t>тся в местах</w:t>
      </w:r>
      <w:r>
        <w:rPr>
          <w:rFonts w:ascii="Times New Roman" w:hAnsi="Times New Roman"/>
          <w:sz w:val="28"/>
          <w:szCs w:val="28"/>
        </w:rPr>
        <w:t>, исключающих вскрытие конверта (пакета, ящика</w:t>
      </w:r>
      <w:r w:rsidRPr="004917A6">
        <w:rPr>
          <w:rFonts w:ascii="Times New Roman" w:hAnsi="Times New Roman"/>
          <w:sz w:val="28"/>
          <w:szCs w:val="28"/>
        </w:rPr>
        <w:t xml:space="preserve"> и т.п.) без повреждений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16040D" w:rsidRDefault="0016040D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B4ED4" w:rsidRDefault="00694963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4963">
        <w:rPr>
          <w:rFonts w:ascii="Times New Roman" w:hAnsi="Times New Roman"/>
          <w:b/>
          <w:sz w:val="28"/>
          <w:szCs w:val="28"/>
          <w:u w:val="single"/>
        </w:rPr>
        <w:t xml:space="preserve">В2. </w:t>
      </w:r>
      <w:r w:rsidR="002B4ED4" w:rsidRPr="00694963">
        <w:rPr>
          <w:rFonts w:ascii="Times New Roman" w:hAnsi="Times New Roman"/>
          <w:b/>
          <w:sz w:val="28"/>
          <w:szCs w:val="28"/>
          <w:u w:val="single"/>
        </w:rPr>
        <w:t>Пакет с тендерным предложением</w:t>
      </w:r>
      <w:r w:rsidR="002B4ED4">
        <w:rPr>
          <w:rFonts w:ascii="Times New Roman" w:hAnsi="Times New Roman"/>
          <w:sz w:val="28"/>
          <w:szCs w:val="28"/>
        </w:rPr>
        <w:t xml:space="preserve">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D27DEB">
        <w:rPr>
          <w:rFonts w:ascii="Times New Roman" w:hAnsi="Times New Roman"/>
          <w:sz w:val="28"/>
          <w:szCs w:val="28"/>
        </w:rPr>
        <w:t>Запрос Тендерного П</w:t>
      </w:r>
      <w:r w:rsidR="002B4ED4">
        <w:rPr>
          <w:rFonts w:ascii="Times New Roman" w:hAnsi="Times New Roman"/>
          <w:sz w:val="28"/>
          <w:szCs w:val="28"/>
        </w:rPr>
        <w:t>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:rsidR="00D27DEB" w:rsidRPr="00694963" w:rsidRDefault="00694963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4963">
        <w:rPr>
          <w:sz w:val="28"/>
          <w:szCs w:val="28"/>
        </w:rPr>
        <w:t>Участник тендера запечатывает оригиналы коммерческой части и технической части Предложения в отдельные конверты (пакеты, ящики и т.п.), пометив их соответственно: «Коммерческая часть - Оригинал», «Техническая часть - Оригинал», которые опечатываются в местах, исключающих вскрытие конвертов (пакетов, ящиков и т.п.) без повреждений. Также оформляется и конверты с копией Тендерного предложения с четким указанием на конвертах «Коммерческая часть - Копия», «Техническая часть - Копия».</w:t>
      </w:r>
    </w:p>
    <w:p w:rsidR="005B636B" w:rsidRDefault="005B636B" w:rsidP="005B636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:rsidR="00D27DEB" w:rsidRDefault="00D27DE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250F6" w:rsidRPr="00604A17" w:rsidRDefault="00182AA7" w:rsidP="001D75E5">
      <w:pPr>
        <w:pStyle w:val="BodyTextIndent2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</w:t>
      </w:r>
      <w:proofErr w:type="spellStart"/>
      <w:r w:rsidR="00777492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777492"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 xml:space="preserve">по адресу: </w:t>
      </w:r>
      <w:r w:rsidR="00604A17" w:rsidRPr="00604A17">
        <w:rPr>
          <w:rFonts w:ascii="Times New Roman" w:hAnsi="Times New Roman"/>
          <w:b/>
          <w:sz w:val="28"/>
          <w:szCs w:val="28"/>
        </w:rPr>
        <w:t>115093, г. Москва, ул. Павловская, д. 7, строение 1</w:t>
      </w:r>
      <w:r w:rsidR="00E1375B" w:rsidRPr="00604A17">
        <w:rPr>
          <w:b/>
        </w:rPr>
        <w:t xml:space="preserve">, </w:t>
      </w:r>
      <w:r w:rsidR="00E1375B" w:rsidRPr="00604A17">
        <w:rPr>
          <w:rFonts w:ascii="Times New Roman" w:hAnsi="Times New Roman"/>
          <w:b/>
          <w:sz w:val="28"/>
          <w:szCs w:val="28"/>
        </w:rPr>
        <w:t>Секретарю Тендерного совета</w:t>
      </w:r>
      <w:r w:rsidR="00604A17">
        <w:rPr>
          <w:rFonts w:ascii="Times New Roman" w:hAnsi="Times New Roman"/>
          <w:b/>
          <w:sz w:val="28"/>
          <w:szCs w:val="28"/>
        </w:rPr>
        <w:t xml:space="preserve"> </w:t>
      </w:r>
      <w:r w:rsidR="00BD735C" w:rsidRPr="00797B26">
        <w:rPr>
          <w:rFonts w:ascii="Times New Roman" w:hAnsi="Times New Roman"/>
          <w:sz w:val="28"/>
          <w:szCs w:val="28"/>
        </w:rPr>
        <w:t xml:space="preserve">и должны быть доставлены не позднее срока, </w:t>
      </w:r>
      <w:r w:rsidR="00BD735C">
        <w:rPr>
          <w:rFonts w:ascii="Times New Roman" w:hAnsi="Times New Roman"/>
          <w:sz w:val="28"/>
          <w:szCs w:val="28"/>
        </w:rPr>
        <w:t>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B636B" w:rsidRDefault="005B636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604A17" w:rsidRDefault="00604A1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B636B" w:rsidRDefault="005B636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B636B" w:rsidRDefault="005B636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82AA7">
        <w:rPr>
          <w:rFonts w:ascii="Times New Roman" w:hAnsi="Times New Roman"/>
          <w:sz w:val="28"/>
          <w:szCs w:val="28"/>
        </w:rPr>
        <w:t>предвкалификаци</w:t>
      </w:r>
      <w:r w:rsidR="00E67D01">
        <w:rPr>
          <w:rFonts w:ascii="Times New Roman" w:hAnsi="Times New Roman"/>
          <w:sz w:val="28"/>
          <w:szCs w:val="28"/>
        </w:rPr>
        <w:t>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6C73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:rsidR="00CB5B5B" w:rsidRPr="00B239E3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39E3">
        <w:rPr>
          <w:rFonts w:ascii="Times New Roman" w:hAnsi="Times New Roman"/>
          <w:sz w:val="28"/>
          <w:szCs w:val="28"/>
        </w:rPr>
        <w:t xml:space="preserve"> </w:t>
      </w:r>
    </w:p>
    <w:p w:rsidR="00CB5B5B" w:rsidRPr="00B239E3" w:rsidRDefault="00CB5B5B" w:rsidP="00CB5B5B">
      <w:pPr>
        <w:jc w:val="both"/>
        <w:rPr>
          <w:rFonts w:ascii="Times New Roman" w:hAnsi="Times New Roman"/>
          <w:i/>
          <w:sz w:val="28"/>
          <w:szCs w:val="28"/>
        </w:rPr>
      </w:pPr>
    </w:p>
    <w:p w:rsidR="00CB5B5B" w:rsidRPr="00B239E3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CB5B5B" w:rsidRPr="00B239E3" w:rsidSect="00383F16">
      <w:headerReference w:type="default" r:id="rId12"/>
      <w:footerReference w:type="default" r:id="rId13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1F" w:rsidRDefault="007E1C1F">
      <w:r>
        <w:separator/>
      </w:r>
    </w:p>
  </w:endnote>
  <w:endnote w:type="continuationSeparator" w:id="0">
    <w:p w:rsidR="007E1C1F" w:rsidRDefault="007E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B239E3">
      <w:rPr>
        <w:rStyle w:val="PageNumber"/>
        <w:rFonts w:ascii="Times New Roman CYR" w:hAnsi="Times New Roman CYR"/>
        <w:noProof/>
        <w:sz w:val="20"/>
      </w:rPr>
      <w:t>3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271FCC">
      <w:rPr>
        <w:rStyle w:val="PageNumber"/>
        <w:rFonts w:ascii="Times New Roman CYR" w:hAnsi="Times New Roman CYR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1F" w:rsidRDefault="007E1C1F">
      <w:r>
        <w:separator/>
      </w:r>
    </w:p>
  </w:footnote>
  <w:footnote w:type="continuationSeparator" w:id="0">
    <w:p w:rsidR="007E1C1F" w:rsidRDefault="007E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FBC"/>
    <w:multiLevelType w:val="hybridMultilevel"/>
    <w:tmpl w:val="21E83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100B2A"/>
    <w:multiLevelType w:val="hybridMultilevel"/>
    <w:tmpl w:val="D50010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18B579A"/>
    <w:multiLevelType w:val="hybridMultilevel"/>
    <w:tmpl w:val="04BC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D82621A"/>
    <w:multiLevelType w:val="hybridMultilevel"/>
    <w:tmpl w:val="B86A457C"/>
    <w:lvl w:ilvl="0" w:tplc="713441F0">
      <w:start w:val="1"/>
      <w:numFmt w:val="decimal"/>
      <w:lvlText w:val="B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0"/>
  </w:num>
  <w:num w:numId="5">
    <w:abstractNumId w:val="1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10"/>
  </w:num>
  <w:num w:numId="17">
    <w:abstractNumId w:val="5"/>
  </w:num>
  <w:num w:numId="18">
    <w:abstractNumId w:val="14"/>
  </w:num>
  <w:num w:numId="19">
    <w:abstractNumId w:val="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1433C"/>
    <w:rsid w:val="000207BE"/>
    <w:rsid w:val="0002218D"/>
    <w:rsid w:val="00044137"/>
    <w:rsid w:val="00070A8A"/>
    <w:rsid w:val="00072DE5"/>
    <w:rsid w:val="00074FAD"/>
    <w:rsid w:val="000844AF"/>
    <w:rsid w:val="00096CCF"/>
    <w:rsid w:val="000A7929"/>
    <w:rsid w:val="000D16A1"/>
    <w:rsid w:val="00103E47"/>
    <w:rsid w:val="0010594D"/>
    <w:rsid w:val="00105E8E"/>
    <w:rsid w:val="00111D2B"/>
    <w:rsid w:val="001158BB"/>
    <w:rsid w:val="00124A9C"/>
    <w:rsid w:val="00132018"/>
    <w:rsid w:val="0013530A"/>
    <w:rsid w:val="00141337"/>
    <w:rsid w:val="00141A8D"/>
    <w:rsid w:val="0014267B"/>
    <w:rsid w:val="0016040D"/>
    <w:rsid w:val="0016062B"/>
    <w:rsid w:val="001663CD"/>
    <w:rsid w:val="00167C8A"/>
    <w:rsid w:val="00181A95"/>
    <w:rsid w:val="00182AA7"/>
    <w:rsid w:val="00187303"/>
    <w:rsid w:val="001922D4"/>
    <w:rsid w:val="001970BB"/>
    <w:rsid w:val="001A4973"/>
    <w:rsid w:val="001B05F5"/>
    <w:rsid w:val="001B21B8"/>
    <w:rsid w:val="001B7A45"/>
    <w:rsid w:val="001B7FCF"/>
    <w:rsid w:val="001C5F1E"/>
    <w:rsid w:val="001C73B2"/>
    <w:rsid w:val="001D1E84"/>
    <w:rsid w:val="001D6CCC"/>
    <w:rsid w:val="001D75E5"/>
    <w:rsid w:val="001E0498"/>
    <w:rsid w:val="001E5FA7"/>
    <w:rsid w:val="00205C18"/>
    <w:rsid w:val="00211D5B"/>
    <w:rsid w:val="002161B5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2F2893"/>
    <w:rsid w:val="002F7627"/>
    <w:rsid w:val="0030672B"/>
    <w:rsid w:val="00314904"/>
    <w:rsid w:val="003179EF"/>
    <w:rsid w:val="003255CE"/>
    <w:rsid w:val="00336FE4"/>
    <w:rsid w:val="0034768B"/>
    <w:rsid w:val="00351783"/>
    <w:rsid w:val="003543BD"/>
    <w:rsid w:val="003545F8"/>
    <w:rsid w:val="00356CE6"/>
    <w:rsid w:val="00363F57"/>
    <w:rsid w:val="003724C6"/>
    <w:rsid w:val="00382F77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836"/>
    <w:rsid w:val="003E5FD8"/>
    <w:rsid w:val="003F097F"/>
    <w:rsid w:val="003F0FCA"/>
    <w:rsid w:val="00410D84"/>
    <w:rsid w:val="004258B6"/>
    <w:rsid w:val="0043074D"/>
    <w:rsid w:val="00431FE3"/>
    <w:rsid w:val="0044062E"/>
    <w:rsid w:val="00440DAE"/>
    <w:rsid w:val="00454CB9"/>
    <w:rsid w:val="00456D5C"/>
    <w:rsid w:val="004817E7"/>
    <w:rsid w:val="0048305E"/>
    <w:rsid w:val="00484707"/>
    <w:rsid w:val="00484F4D"/>
    <w:rsid w:val="004917A6"/>
    <w:rsid w:val="0049433D"/>
    <w:rsid w:val="00496A3F"/>
    <w:rsid w:val="004A22DF"/>
    <w:rsid w:val="004B0025"/>
    <w:rsid w:val="004B2C0F"/>
    <w:rsid w:val="004C21F5"/>
    <w:rsid w:val="004C2B92"/>
    <w:rsid w:val="004C4249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B636B"/>
    <w:rsid w:val="005C1DF9"/>
    <w:rsid w:val="005C2578"/>
    <w:rsid w:val="005C3FB1"/>
    <w:rsid w:val="005F5057"/>
    <w:rsid w:val="00604A17"/>
    <w:rsid w:val="006060F8"/>
    <w:rsid w:val="006126E4"/>
    <w:rsid w:val="00613BB1"/>
    <w:rsid w:val="0063361A"/>
    <w:rsid w:val="006354ED"/>
    <w:rsid w:val="006368A6"/>
    <w:rsid w:val="0063725B"/>
    <w:rsid w:val="00650676"/>
    <w:rsid w:val="00672F5C"/>
    <w:rsid w:val="00682103"/>
    <w:rsid w:val="00694963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05684"/>
    <w:rsid w:val="00712EC5"/>
    <w:rsid w:val="0072316A"/>
    <w:rsid w:val="007233E8"/>
    <w:rsid w:val="00730624"/>
    <w:rsid w:val="0074498C"/>
    <w:rsid w:val="007519BF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27C3"/>
    <w:rsid w:val="007A72F6"/>
    <w:rsid w:val="007B714C"/>
    <w:rsid w:val="007C1F51"/>
    <w:rsid w:val="007C28A3"/>
    <w:rsid w:val="007C7E89"/>
    <w:rsid w:val="007D3DCF"/>
    <w:rsid w:val="007E1989"/>
    <w:rsid w:val="007E1C1F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C2429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76EA8"/>
    <w:rsid w:val="00980584"/>
    <w:rsid w:val="0098236D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6C6B"/>
    <w:rsid w:val="00A07549"/>
    <w:rsid w:val="00A161AF"/>
    <w:rsid w:val="00A25C36"/>
    <w:rsid w:val="00A305C1"/>
    <w:rsid w:val="00A37301"/>
    <w:rsid w:val="00A42151"/>
    <w:rsid w:val="00A47241"/>
    <w:rsid w:val="00A47435"/>
    <w:rsid w:val="00A502EF"/>
    <w:rsid w:val="00A64174"/>
    <w:rsid w:val="00A70A11"/>
    <w:rsid w:val="00A70FC6"/>
    <w:rsid w:val="00A715E4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22BCD"/>
    <w:rsid w:val="00B239E3"/>
    <w:rsid w:val="00B30A5D"/>
    <w:rsid w:val="00B47780"/>
    <w:rsid w:val="00B55466"/>
    <w:rsid w:val="00B5702F"/>
    <w:rsid w:val="00B603C3"/>
    <w:rsid w:val="00B6189D"/>
    <w:rsid w:val="00B62D02"/>
    <w:rsid w:val="00B67417"/>
    <w:rsid w:val="00B72BF1"/>
    <w:rsid w:val="00B769EE"/>
    <w:rsid w:val="00B80EA6"/>
    <w:rsid w:val="00B850A0"/>
    <w:rsid w:val="00B868F6"/>
    <w:rsid w:val="00B948A6"/>
    <w:rsid w:val="00BA2932"/>
    <w:rsid w:val="00BA334C"/>
    <w:rsid w:val="00BA4833"/>
    <w:rsid w:val="00BB0ABD"/>
    <w:rsid w:val="00BB622F"/>
    <w:rsid w:val="00BD735C"/>
    <w:rsid w:val="00BE52B8"/>
    <w:rsid w:val="00C03049"/>
    <w:rsid w:val="00C06B31"/>
    <w:rsid w:val="00C10137"/>
    <w:rsid w:val="00C104B2"/>
    <w:rsid w:val="00C2101E"/>
    <w:rsid w:val="00C57BB5"/>
    <w:rsid w:val="00C64E03"/>
    <w:rsid w:val="00C71767"/>
    <w:rsid w:val="00C75245"/>
    <w:rsid w:val="00C75F02"/>
    <w:rsid w:val="00C82A33"/>
    <w:rsid w:val="00C86D22"/>
    <w:rsid w:val="00C87989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27DEB"/>
    <w:rsid w:val="00D30CCE"/>
    <w:rsid w:val="00D37CD6"/>
    <w:rsid w:val="00D44D04"/>
    <w:rsid w:val="00D44EB0"/>
    <w:rsid w:val="00D52F97"/>
    <w:rsid w:val="00D57C72"/>
    <w:rsid w:val="00D608FE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2BBC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EF1C25"/>
    <w:rsid w:val="00F03B43"/>
    <w:rsid w:val="00F07EA5"/>
    <w:rsid w:val="00F16694"/>
    <w:rsid w:val="00F250F6"/>
    <w:rsid w:val="00F30302"/>
    <w:rsid w:val="00F32EC6"/>
    <w:rsid w:val="00F34C4D"/>
    <w:rsid w:val="00F36984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B4971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46D82F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B5B5B"/>
    <w:rPr>
      <w:rFonts w:ascii="Times New Roman CYR" w:hAnsi="Times New Roman CYR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c.r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8BABF3-9E6C-4DFE-8398-920CBD08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580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4819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Bukh0805</cp:lastModifiedBy>
  <cp:revision>45</cp:revision>
  <cp:lastPrinted>2017-04-07T11:01:00Z</cp:lastPrinted>
  <dcterms:created xsi:type="dcterms:W3CDTF">2018-06-15T14:20:00Z</dcterms:created>
  <dcterms:modified xsi:type="dcterms:W3CDTF">2019-11-27T09:51:00Z</dcterms:modified>
</cp:coreProperties>
</file>